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EF9F7F2" w:rsidR="006F604E" w:rsidRPr="002209E5" w:rsidRDefault="006F604E" w:rsidP="006F604E">
      <w:pPr>
        <w:rPr>
          <w:rFonts w:eastAsia="Times New Roman"/>
          <w:sz w:val="20"/>
          <w:szCs w:val="20"/>
        </w:rPr>
      </w:pPr>
      <w:bookmarkStart w:id="0" w:name="_GoBack"/>
      <w:bookmarkEnd w:id="0"/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165DB9">
        <w:rPr>
          <w:rFonts w:eastAsia="Times New Roman"/>
          <w:sz w:val="20"/>
          <w:szCs w:val="20"/>
        </w:rPr>
        <w:t xml:space="preserve">March </w:t>
      </w:r>
      <w:r w:rsidR="002A04BA">
        <w:rPr>
          <w:rFonts w:eastAsia="Times New Roman"/>
          <w:sz w:val="20"/>
          <w:szCs w:val="20"/>
        </w:rPr>
        <w:t>19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314DDDD5" w:rsidR="00BD310E" w:rsidRPr="00EE0CA2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EE0CA2">
        <w:rPr>
          <w:rFonts w:eastAsia="Times New Roman"/>
          <w:b/>
        </w:rPr>
        <w:t>M</w:t>
      </w:r>
      <w:r w:rsidR="00EE0CA2" w:rsidRPr="00EE0CA2">
        <w:rPr>
          <w:rFonts w:eastAsia="Times New Roman"/>
          <w:b/>
        </w:rPr>
        <w:t>inutes</w:t>
      </w:r>
    </w:p>
    <w:p w14:paraId="7A03AE6D" w14:textId="67ABA93C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165DB9">
        <w:rPr>
          <w:rFonts w:eastAsia="Times New Roman"/>
          <w:b/>
        </w:rPr>
        <w:t>March</w:t>
      </w:r>
      <w:r w:rsidR="002A04BA">
        <w:rPr>
          <w:rFonts w:eastAsia="Times New Roman"/>
          <w:b/>
        </w:rPr>
        <w:t xml:space="preserve"> 19</w:t>
      </w:r>
      <w:r w:rsidR="002A04BA" w:rsidRPr="002A04BA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11CB710C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Called to order</w:t>
      </w:r>
      <w:r w:rsidR="006417AD">
        <w:rPr>
          <w:rFonts w:eastAsia="Times New Roman"/>
          <w:b/>
        </w:rPr>
        <w:t xml:space="preserve"> by President Njeri Camara at 5:50PM</w:t>
      </w:r>
      <w:r w:rsidRPr="007708AB">
        <w:rPr>
          <w:rFonts w:eastAsia="Times New Roman"/>
          <w:b/>
        </w:rPr>
        <w:t xml:space="preserve"> </w:t>
      </w:r>
    </w:p>
    <w:p w14:paraId="1FFFED29" w14:textId="348C3165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</w:t>
      </w:r>
      <w:r w:rsidR="00EE0CA2">
        <w:rPr>
          <w:rFonts w:eastAsia="Times New Roman"/>
          <w:b/>
        </w:rPr>
        <w:t xml:space="preserve"> by </w:t>
      </w:r>
      <w:r w:rsidR="006417AD">
        <w:rPr>
          <w:rFonts w:eastAsia="Times New Roman"/>
          <w:b/>
        </w:rPr>
        <w:t>Marcelle Slaughter</w:t>
      </w:r>
    </w:p>
    <w:p w14:paraId="3839FE69" w14:textId="087640B6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</w:t>
      </w:r>
      <w:r w:rsidR="006417AD">
        <w:rPr>
          <w:rFonts w:eastAsia="Times New Roman"/>
          <w:b/>
        </w:rPr>
        <w:t xml:space="preserve"> led by Dee Fowler</w:t>
      </w:r>
    </w:p>
    <w:p w14:paraId="23E1C4AF" w14:textId="61671F26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  <w:r w:rsidR="006417AD">
        <w:rPr>
          <w:rFonts w:eastAsia="Times New Roman"/>
          <w:b/>
        </w:rPr>
        <w:t xml:space="preserve"> by President Njeri Camara</w:t>
      </w:r>
    </w:p>
    <w:p w14:paraId="27432C71" w14:textId="4DEE7789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Roll Call</w:t>
      </w:r>
      <w:r w:rsidR="006417AD">
        <w:rPr>
          <w:rFonts w:eastAsia="Times New Roman"/>
          <w:b/>
        </w:rPr>
        <w:t>- A quorum was present</w:t>
      </w:r>
      <w:r w:rsidRPr="007708AB">
        <w:rPr>
          <w:rFonts w:eastAsia="Times New Roman"/>
          <w:b/>
        </w:rPr>
        <w:t xml:space="preserve"> </w:t>
      </w:r>
    </w:p>
    <w:p w14:paraId="0D447444" w14:textId="77777777" w:rsidR="00EE0CA2" w:rsidRPr="007D5558" w:rsidRDefault="00EE0CA2" w:rsidP="00EE0CA2">
      <w:pPr>
        <w:shd w:val="clear" w:color="auto" w:fill="FFFFFF"/>
        <w:jc w:val="both"/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E0CA2" w14:paraId="0C551577" w14:textId="77777777" w:rsidTr="008F3843">
        <w:tc>
          <w:tcPr>
            <w:tcW w:w="2686" w:type="dxa"/>
          </w:tcPr>
          <w:p w14:paraId="162D06AF" w14:textId="77777777" w:rsidR="00EE0CA2" w:rsidRDefault="00EE0CA2" w:rsidP="008F38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14:paraId="586620F8" w14:textId="77777777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Bossier- George Sewell-</w:t>
            </w:r>
            <w:r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7" w:type="dxa"/>
          </w:tcPr>
          <w:p w14:paraId="610BA92D" w14:textId="77777777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Caddo-Njeri Camara-</w:t>
            </w:r>
            <w:r>
              <w:rPr>
                <w:rFonts w:eastAsia="Times New Roman"/>
                <w:color w:val="FF0000"/>
              </w:rPr>
              <w:t>P</w:t>
            </w:r>
          </w:p>
          <w:p w14:paraId="17661072" w14:textId="77777777" w:rsidR="00EE0CA2" w:rsidRDefault="00EE0CA2" w:rsidP="008F38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4191AADF" w14:textId="77777777" w:rsidR="00EE0CA2" w:rsidRPr="00FC090E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Claiborne-Jamie Lennard-</w:t>
            </w:r>
            <w:r>
              <w:rPr>
                <w:rFonts w:eastAsia="Times New Roman"/>
                <w:color w:val="FF0000"/>
              </w:rPr>
              <w:t>P</w:t>
            </w:r>
          </w:p>
        </w:tc>
      </w:tr>
      <w:tr w:rsidR="00EE0CA2" w14:paraId="7901BDB2" w14:textId="77777777" w:rsidTr="008F3843">
        <w:tc>
          <w:tcPr>
            <w:tcW w:w="2686" w:type="dxa"/>
          </w:tcPr>
          <w:p w14:paraId="372531A6" w14:textId="3D25511A" w:rsidR="00EE0CA2" w:rsidRPr="00FC090E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DeSoto- Fletcher Carter-EX</w:t>
            </w:r>
          </w:p>
          <w:p w14:paraId="28EE88B8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61FFC565" w14:textId="77777777" w:rsidR="00EE0CA2" w:rsidRDefault="00EE0CA2" w:rsidP="008F38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14:paraId="2C44A9A1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12C5B94" w14:textId="77777777" w:rsidR="00EE0CA2" w:rsidRPr="00FC090E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Red River-Wanda Brock-</w:t>
            </w:r>
            <w:r>
              <w:rPr>
                <w:rFonts w:eastAsia="Times New Roman"/>
                <w:color w:val="FF0000"/>
              </w:rPr>
              <w:t>EX</w:t>
            </w:r>
          </w:p>
          <w:p w14:paraId="7DC231A6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DF7BB4C" w14:textId="4D5FB4E0" w:rsidR="00EE0CA2" w:rsidRPr="00FC090E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Sabine-Marcelle Slaughter-P</w:t>
            </w:r>
          </w:p>
          <w:p w14:paraId="43D90E2D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</w:tr>
      <w:tr w:rsidR="00EE0CA2" w14:paraId="63D7BCD0" w14:textId="77777777" w:rsidTr="008F3843">
        <w:tc>
          <w:tcPr>
            <w:tcW w:w="2686" w:type="dxa"/>
          </w:tcPr>
          <w:p w14:paraId="52D73E57" w14:textId="77777777" w:rsidR="00EE0CA2" w:rsidRPr="00FC090E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Webster-Ora Rice-</w:t>
            </w:r>
            <w:r>
              <w:rPr>
                <w:rFonts w:eastAsia="Times New Roman"/>
                <w:color w:val="FF0000"/>
              </w:rPr>
              <w:t>P</w:t>
            </w:r>
          </w:p>
          <w:p w14:paraId="267F6001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7F92DC61" w14:textId="77777777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Gov.-Deanna Fowler-</w:t>
            </w:r>
            <w:r>
              <w:rPr>
                <w:rFonts w:eastAsia="Times New Roman"/>
                <w:color w:val="FF0000"/>
              </w:rPr>
              <w:t>P</w:t>
            </w:r>
          </w:p>
          <w:p w14:paraId="401D6329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271E15A" w14:textId="6FA3F986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 Reece Middleton-P</w:t>
            </w:r>
          </w:p>
          <w:p w14:paraId="25DF2226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7C2DC738" w14:textId="3B1D98CB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Gov.-Chris Nolen-P</w:t>
            </w:r>
          </w:p>
          <w:p w14:paraId="0340B120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</w:tr>
      <w:tr w:rsidR="00EE0CA2" w14:paraId="5CBCBE48" w14:textId="77777777" w:rsidTr="00EE0CA2">
        <w:trPr>
          <w:trHeight w:val="818"/>
        </w:trPr>
        <w:tc>
          <w:tcPr>
            <w:tcW w:w="2686" w:type="dxa"/>
          </w:tcPr>
          <w:p w14:paraId="66736D80" w14:textId="77777777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Staff ED-D. Efferson-</w:t>
            </w:r>
            <w:r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753CB498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4E9170B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D25C328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</w:tr>
      <w:tr w:rsidR="00EE0CA2" w14:paraId="17063D27" w14:textId="77777777" w:rsidTr="008F3843">
        <w:tc>
          <w:tcPr>
            <w:tcW w:w="2686" w:type="dxa"/>
          </w:tcPr>
          <w:p w14:paraId="4FDCA799" w14:textId="77777777" w:rsidR="00EE0CA2" w:rsidRDefault="00EE0CA2" w:rsidP="008F38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5F167172" w14:textId="77777777" w:rsidR="00EE0CA2" w:rsidRPr="005E037B" w:rsidRDefault="00EE0CA2" w:rsidP="008F384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Duane Ebarb-</w:t>
            </w:r>
            <w:r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7B0B0C96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71EEBF17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F25C512" w14:textId="77777777" w:rsidR="00EE0CA2" w:rsidRDefault="00EE0CA2" w:rsidP="008F3843">
            <w:pPr>
              <w:jc w:val="both"/>
              <w:rPr>
                <w:rFonts w:eastAsia="Times New Roman"/>
              </w:rPr>
            </w:pPr>
          </w:p>
        </w:tc>
      </w:tr>
    </w:tbl>
    <w:p w14:paraId="5BC48786" w14:textId="618737FD" w:rsidR="00EE0CA2" w:rsidRDefault="00EE0CA2" w:rsidP="00BD310E">
      <w:pPr>
        <w:shd w:val="clear" w:color="auto" w:fill="FFFFFF"/>
        <w:jc w:val="both"/>
        <w:rPr>
          <w:rFonts w:eastAsia="Times New Roman"/>
          <w:b/>
        </w:rPr>
      </w:pPr>
    </w:p>
    <w:p w14:paraId="161C4A67" w14:textId="43328EE4" w:rsidR="00EE0CA2" w:rsidRPr="007708AB" w:rsidRDefault="00EE0CA2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8068A8C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Approval of Agenda</w:t>
      </w:r>
      <w:r w:rsidR="006417AD">
        <w:rPr>
          <w:rFonts w:eastAsia="Times New Roman"/>
          <w:b/>
        </w:rPr>
        <w:t>-moved by Reece Middleton and seconded by Marcelle Slaughter</w:t>
      </w:r>
      <w:r w:rsidRPr="0027693D">
        <w:rPr>
          <w:rFonts w:eastAsia="Times New Roman"/>
          <w:b/>
        </w:rPr>
        <w:t xml:space="preserve">  </w:t>
      </w:r>
    </w:p>
    <w:p w14:paraId="000E6567" w14:textId="041B3972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32484">
        <w:rPr>
          <w:rFonts w:eastAsia="Times New Roman"/>
          <w:b/>
        </w:rPr>
        <w:t xml:space="preserve">February 19,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  <w:r w:rsidR="006417AD">
        <w:rPr>
          <w:rFonts w:eastAsia="Times New Roman"/>
          <w:b/>
        </w:rPr>
        <w:t>–</w:t>
      </w:r>
      <w:r w:rsidR="00EE0CA2">
        <w:rPr>
          <w:rFonts w:eastAsia="Times New Roman"/>
          <w:b/>
        </w:rPr>
        <w:t xml:space="preserve"> </w:t>
      </w:r>
      <w:r w:rsidR="006417AD">
        <w:rPr>
          <w:rFonts w:eastAsia="Times New Roman"/>
          <w:b/>
        </w:rPr>
        <w:t>moved by Chris Nolen and seconded by Dee Fowle</w:t>
      </w:r>
      <w:r w:rsidR="00282CB7">
        <w:rPr>
          <w:rFonts w:eastAsia="Times New Roman"/>
          <w:b/>
        </w:rPr>
        <w:t>r</w:t>
      </w:r>
    </w:p>
    <w:p w14:paraId="23778F5A" w14:textId="77777777" w:rsidR="00282CB7" w:rsidRPr="0027693D" w:rsidRDefault="00282CB7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07997BC1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6417AD">
        <w:rPr>
          <w:rFonts w:eastAsia="Times New Roman"/>
          <w:b/>
        </w:rPr>
        <w:t>- Duane Ebarb and Doris Mitchell</w:t>
      </w:r>
    </w:p>
    <w:p w14:paraId="262D4E4B" w14:textId="5E0A04F5" w:rsidR="006417AD" w:rsidRDefault="006417AD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Guest Duane Ebarb commented that the DD Council Newsletter was posted.  He also stated that he would be resigning as the LaCan leader at this </w:t>
      </w:r>
      <w:r w:rsidR="00D21D4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xecutive </w:t>
      </w:r>
      <w:r w:rsidR="00D21D4D">
        <w:rPr>
          <w:rFonts w:eastAsia="Times New Roman"/>
          <w:b/>
        </w:rPr>
        <w:t>S</w:t>
      </w:r>
      <w:r>
        <w:rPr>
          <w:rFonts w:eastAsia="Times New Roman"/>
          <w:b/>
        </w:rPr>
        <w:t xml:space="preserve">ession. He will be training </w:t>
      </w:r>
      <w:r w:rsidR="00282CB7">
        <w:rPr>
          <w:rFonts w:eastAsia="Times New Roman"/>
          <w:b/>
        </w:rPr>
        <w:t>his incumbent</w:t>
      </w:r>
      <w:r>
        <w:rPr>
          <w:rFonts w:eastAsia="Times New Roman"/>
          <w:b/>
        </w:rPr>
        <w:t xml:space="preserve"> to take his place.  </w:t>
      </w:r>
      <w:r w:rsidR="00282CB7">
        <w:rPr>
          <w:rFonts w:eastAsia="Times New Roman"/>
          <w:b/>
        </w:rPr>
        <w:t>He would be coming back to board meetings in the future.  He gave thanks to the Board for the support down through the years.</w:t>
      </w:r>
    </w:p>
    <w:p w14:paraId="25CA196A" w14:textId="553DD04C" w:rsidR="00282CB7" w:rsidRDefault="00282CB7" w:rsidP="00BD310E">
      <w:pPr>
        <w:shd w:val="clear" w:color="auto" w:fill="FFFFFF"/>
        <w:jc w:val="both"/>
        <w:rPr>
          <w:rFonts w:eastAsia="Times New Roman"/>
          <w:b/>
        </w:rPr>
      </w:pPr>
    </w:p>
    <w:p w14:paraId="3F6CD6D1" w14:textId="7942D627" w:rsidR="00282CB7" w:rsidRDefault="00282CB7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Doris Mitchell commented that she is a RN and has been in behavioral health for 27 years. She indicated that you cannot afford to run companies taking care of clients with cuts. She has a Behavioral health clinic and they will be open in Shreve City. She wanted to make herself available to the Board.</w:t>
      </w:r>
    </w:p>
    <w:p w14:paraId="4E1FF57D" w14:textId="77777777" w:rsidR="00282CB7" w:rsidRPr="0027693D" w:rsidRDefault="00282CB7" w:rsidP="00BD310E">
      <w:pPr>
        <w:shd w:val="clear" w:color="auto" w:fill="FFFFFF"/>
        <w:jc w:val="both"/>
        <w:rPr>
          <w:rFonts w:eastAsia="Times New Roman"/>
          <w:b/>
        </w:rPr>
      </w:pP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3558785F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  <w:r w:rsidR="00282CB7">
        <w:rPr>
          <w:rFonts w:eastAsia="Times New Roman"/>
          <w:b/>
        </w:rPr>
        <w:t xml:space="preserve"> -moved by Marcelle Slaughter to accept ED report and seconded by Reece Middleton</w:t>
      </w:r>
    </w:p>
    <w:p w14:paraId="4454F450" w14:textId="7404C4A3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FE5ABFF" w14:textId="48498D23" w:rsidR="007104B6" w:rsidRPr="00932484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</w:t>
      </w:r>
      <w:r w:rsidR="006B5927" w:rsidRPr="00932484">
        <w:rPr>
          <w:rFonts w:eastAsia="Times New Roman"/>
          <w:b/>
        </w:rPr>
        <w:t xml:space="preserve">Board </w:t>
      </w:r>
      <w:r w:rsidR="006B5927"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lastRenderedPageBreak/>
        <w:t>Governance Process</w:t>
      </w:r>
    </w:p>
    <w:p w14:paraId="5A1CE2AE" w14:textId="1B76808B" w:rsidR="00BD310E" w:rsidRPr="00932484" w:rsidRDefault="00932484" w:rsidP="0093248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None</w:t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36238CC" w14:textId="2A59AD09" w:rsidR="00932484" w:rsidRDefault="0093248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Retreat or Board Development</w:t>
      </w:r>
      <w:r w:rsidR="00282CB7">
        <w:rPr>
          <w:rFonts w:eastAsia="Times New Roman"/>
          <w:b/>
        </w:rPr>
        <w:t xml:space="preserve"> moved by Dee Fowler to accept Board Retreat with no changes to the Ends and </w:t>
      </w:r>
      <w:r w:rsidR="005B175E">
        <w:rPr>
          <w:rFonts w:eastAsia="Times New Roman"/>
          <w:b/>
        </w:rPr>
        <w:t>seconded by Chris Nolen, motion carried.</w:t>
      </w:r>
    </w:p>
    <w:p w14:paraId="3197D243" w14:textId="75574DA1" w:rsidR="00932484" w:rsidRDefault="0093248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Convene ED Evaluation Committee</w:t>
      </w:r>
      <w:r w:rsidR="005B175E">
        <w:rPr>
          <w:rFonts w:eastAsia="Times New Roman"/>
          <w:b/>
        </w:rPr>
        <w:t>-Ed Evaluation Committee are as follows: Njeri Camara, Marcelle Slaughter, and Reece Middleton, committee will convene at 4:45pm. This committee will review payments for ED’s in other regions, pay raise, individual evaluation</w:t>
      </w:r>
      <w:r w:rsidR="006B5927">
        <w:rPr>
          <w:rFonts w:eastAsia="Times New Roman"/>
          <w:b/>
        </w:rPr>
        <w:t>s</w:t>
      </w:r>
      <w:r w:rsidR="005B175E">
        <w:rPr>
          <w:rFonts w:eastAsia="Times New Roman"/>
          <w:b/>
        </w:rPr>
        <w:t xml:space="preserve"> have been compiled, the Executive Session will discuss.</w:t>
      </w:r>
    </w:p>
    <w:p w14:paraId="3E140CBE" w14:textId="77777777" w:rsidR="005B175E" w:rsidRDefault="005B175E" w:rsidP="005B175E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</w:p>
    <w:p w14:paraId="3A6370A3" w14:textId="5E2D4DFD" w:rsidR="00D52494" w:rsidRPr="005B175E" w:rsidRDefault="005B175E" w:rsidP="005B175E">
      <w:pPr>
        <w:pStyle w:val="ListParagraph"/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3.  </w:t>
      </w:r>
      <w:r w:rsidR="00932484" w:rsidRPr="005B175E">
        <w:rPr>
          <w:rFonts w:eastAsia="Times New Roman"/>
          <w:b/>
        </w:rPr>
        <w:t xml:space="preserve">Preparation for </w:t>
      </w:r>
      <w:r w:rsidR="00D52494" w:rsidRPr="005B175E">
        <w:rPr>
          <w:rFonts w:eastAsia="Times New Roman"/>
          <w:b/>
        </w:rPr>
        <w:t>HSIC Annual Board Meeting on April 19</w:t>
      </w:r>
      <w:r w:rsidR="00D52494" w:rsidRPr="005B175E">
        <w:rPr>
          <w:rFonts w:eastAsia="Times New Roman"/>
          <w:b/>
          <w:vertAlign w:val="superscript"/>
        </w:rPr>
        <w:t>th</w:t>
      </w:r>
      <w:r w:rsidR="00D52494" w:rsidRPr="005B175E">
        <w:rPr>
          <w:rFonts w:eastAsia="Times New Roman"/>
          <w:b/>
        </w:rPr>
        <w:t xml:space="preserve">, 2018 </w:t>
      </w:r>
    </w:p>
    <w:p w14:paraId="18A11C29" w14:textId="264C3956" w:rsidR="00562567" w:rsidRPr="005B175E" w:rsidRDefault="005B175E" w:rsidP="005B175E">
      <w:pPr>
        <w:pStyle w:val="ListParagraph"/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</w:t>
      </w:r>
      <w:r w:rsidR="00031806" w:rsidRPr="005B175E">
        <w:rPr>
          <w:rFonts w:eastAsia="Times New Roman"/>
          <w:b/>
        </w:rPr>
        <w:t xml:space="preserve">Review of </w:t>
      </w:r>
      <w:r w:rsidR="00562567" w:rsidRPr="005B175E">
        <w:rPr>
          <w:rFonts w:eastAsia="Times New Roman"/>
          <w:b/>
        </w:rPr>
        <w:t xml:space="preserve">Board Monitoring Summary Report </w:t>
      </w:r>
      <w:r w:rsidR="00031806" w:rsidRPr="005B175E">
        <w:rPr>
          <w:rFonts w:eastAsia="Times New Roman"/>
          <w:b/>
        </w:rPr>
        <w:t>for</w:t>
      </w:r>
      <w:r w:rsidR="00562567" w:rsidRPr="005B175E">
        <w:rPr>
          <w:rFonts w:eastAsia="Times New Roman"/>
          <w:b/>
        </w:rPr>
        <w:t xml:space="preserve"> </w:t>
      </w:r>
      <w:r w:rsidR="00932484" w:rsidRPr="005B175E">
        <w:rPr>
          <w:rFonts w:eastAsia="Times New Roman"/>
          <w:b/>
        </w:rPr>
        <w:t>February</w:t>
      </w:r>
      <w:r w:rsidR="005B2417" w:rsidRPr="005B175E">
        <w:rPr>
          <w:rFonts w:eastAsia="Times New Roman"/>
          <w:b/>
        </w:rPr>
        <w:t xml:space="preserve"> 201</w:t>
      </w:r>
      <w:r w:rsidR="002A04BA" w:rsidRPr="005B175E">
        <w:rPr>
          <w:rFonts w:eastAsia="Times New Roman"/>
          <w:b/>
        </w:rPr>
        <w:t>8</w:t>
      </w:r>
    </w:p>
    <w:p w14:paraId="5BF095EF" w14:textId="665567CC" w:rsidR="00BD310E" w:rsidRPr="005B175E" w:rsidRDefault="005B175E" w:rsidP="005B175E">
      <w:pPr>
        <w:shd w:val="clear" w:color="auto" w:fill="FFFFFF"/>
        <w:ind w:firstLine="720"/>
        <w:jc w:val="both"/>
        <w:rPr>
          <w:rFonts w:eastAsia="Times New Roman"/>
          <w:b/>
        </w:rPr>
      </w:pPr>
      <w:r w:rsidRPr="005B175E">
        <w:rPr>
          <w:rFonts w:eastAsia="Times New Roman"/>
          <w:b/>
        </w:rPr>
        <w:t>5.</w:t>
      </w:r>
      <w:r>
        <w:rPr>
          <w:rFonts w:eastAsia="Times New Roman"/>
          <w:b/>
        </w:rPr>
        <w:t xml:space="preserve"> </w:t>
      </w:r>
      <w:r w:rsidR="00031806" w:rsidRPr="005B175E">
        <w:rPr>
          <w:rFonts w:eastAsia="Times New Roman"/>
          <w:b/>
        </w:rPr>
        <w:t xml:space="preserve">Completion of </w:t>
      </w:r>
      <w:r w:rsidR="00932484" w:rsidRPr="005B175E">
        <w:rPr>
          <w:rFonts w:eastAsia="Times New Roman"/>
          <w:b/>
        </w:rPr>
        <w:t>March</w:t>
      </w:r>
      <w:r w:rsidR="007104B6" w:rsidRPr="005B175E">
        <w:rPr>
          <w:rFonts w:eastAsia="Times New Roman"/>
          <w:b/>
        </w:rPr>
        <w:t xml:space="preserve"> </w:t>
      </w:r>
      <w:r w:rsidR="00BD310E" w:rsidRPr="005B175E">
        <w:rPr>
          <w:rFonts w:eastAsia="Times New Roman"/>
          <w:b/>
        </w:rPr>
        <w:t>Board Compliance Monitoring Tool</w:t>
      </w:r>
    </w:p>
    <w:p w14:paraId="679FAFC0" w14:textId="757BE029" w:rsidR="00A6459E" w:rsidRPr="005B175E" w:rsidRDefault="005B175E" w:rsidP="005B175E">
      <w:pPr>
        <w:shd w:val="clear" w:color="auto" w:fill="FFFFFF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031806" w:rsidRPr="005B175E">
        <w:rPr>
          <w:rFonts w:eastAsia="Times New Roman"/>
          <w:b/>
        </w:rPr>
        <w:t>Set Next Meeting Date:</w:t>
      </w:r>
      <w:r w:rsidR="00165DB9" w:rsidRPr="005B175E">
        <w:rPr>
          <w:rFonts w:eastAsia="Times New Roman"/>
          <w:b/>
        </w:rPr>
        <w:t xml:space="preserve"> </w:t>
      </w:r>
      <w:r w:rsidR="00A6459E" w:rsidRPr="005B175E">
        <w:rPr>
          <w:rFonts w:eastAsia="Times New Roman"/>
          <w:b/>
        </w:rPr>
        <w:t xml:space="preserve">Monday, </w:t>
      </w:r>
      <w:r w:rsidR="00165DB9" w:rsidRPr="005B175E">
        <w:rPr>
          <w:rFonts w:eastAsia="Times New Roman"/>
          <w:b/>
        </w:rPr>
        <w:t>April 16</w:t>
      </w:r>
      <w:r w:rsidR="00165DB9" w:rsidRPr="005B175E">
        <w:rPr>
          <w:rFonts w:eastAsia="Times New Roman"/>
          <w:b/>
          <w:vertAlign w:val="superscript"/>
        </w:rPr>
        <w:t>th</w:t>
      </w:r>
      <w:r w:rsidR="00165DB9" w:rsidRPr="005B175E">
        <w:rPr>
          <w:rFonts w:eastAsia="Times New Roman"/>
          <w:b/>
        </w:rPr>
        <w:t xml:space="preserve">, </w:t>
      </w:r>
      <w:r w:rsidR="00A6459E" w:rsidRPr="005B175E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01EEDF36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  <w:r w:rsidR="005B175E">
        <w:rPr>
          <w:rFonts w:eastAsia="Times New Roman"/>
          <w:b/>
        </w:rPr>
        <w:t xml:space="preserve"> at 6:40PM, moved by George Sewell and seconded by Jamie Lennard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D2A6" w14:textId="77777777" w:rsidR="001739DB" w:rsidRDefault="001739DB" w:rsidP="00E45EB3">
      <w:r>
        <w:separator/>
      </w:r>
    </w:p>
  </w:endnote>
  <w:endnote w:type="continuationSeparator" w:id="0">
    <w:p w14:paraId="2743A272" w14:textId="77777777" w:rsidR="001739DB" w:rsidRDefault="001739DB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F919" w14:textId="77777777" w:rsidR="001739DB" w:rsidRDefault="001739DB" w:rsidP="00E45EB3">
      <w:r>
        <w:separator/>
      </w:r>
    </w:p>
  </w:footnote>
  <w:footnote w:type="continuationSeparator" w:id="0">
    <w:p w14:paraId="41C91D49" w14:textId="77777777" w:rsidR="001739DB" w:rsidRDefault="001739DB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5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2791E"/>
    <w:rsid w:val="00131362"/>
    <w:rsid w:val="001509BB"/>
    <w:rsid w:val="00165DB9"/>
    <w:rsid w:val="001739DB"/>
    <w:rsid w:val="001D66ED"/>
    <w:rsid w:val="00205EF4"/>
    <w:rsid w:val="00212C1F"/>
    <w:rsid w:val="00247D8C"/>
    <w:rsid w:val="0027693D"/>
    <w:rsid w:val="00282CB7"/>
    <w:rsid w:val="002A04BA"/>
    <w:rsid w:val="00330002"/>
    <w:rsid w:val="003516D9"/>
    <w:rsid w:val="0035264D"/>
    <w:rsid w:val="003834DA"/>
    <w:rsid w:val="003A7846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175E"/>
    <w:rsid w:val="005B2417"/>
    <w:rsid w:val="005C46BE"/>
    <w:rsid w:val="005E405C"/>
    <w:rsid w:val="005E547D"/>
    <w:rsid w:val="00613398"/>
    <w:rsid w:val="006417AD"/>
    <w:rsid w:val="00646230"/>
    <w:rsid w:val="00657C4F"/>
    <w:rsid w:val="00663C21"/>
    <w:rsid w:val="006650FD"/>
    <w:rsid w:val="00694EC9"/>
    <w:rsid w:val="0069619F"/>
    <w:rsid w:val="006B3CF5"/>
    <w:rsid w:val="006B5927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923A7"/>
    <w:rsid w:val="00995308"/>
    <w:rsid w:val="009A59EF"/>
    <w:rsid w:val="009F240C"/>
    <w:rsid w:val="009F312D"/>
    <w:rsid w:val="00A13166"/>
    <w:rsid w:val="00A17291"/>
    <w:rsid w:val="00A6459E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A3756"/>
    <w:rsid w:val="00CB571E"/>
    <w:rsid w:val="00CC4EB5"/>
    <w:rsid w:val="00CD3BF5"/>
    <w:rsid w:val="00CE44FB"/>
    <w:rsid w:val="00D21D4D"/>
    <w:rsid w:val="00D2695F"/>
    <w:rsid w:val="00D41F8E"/>
    <w:rsid w:val="00D52494"/>
    <w:rsid w:val="00DA7747"/>
    <w:rsid w:val="00DB1D71"/>
    <w:rsid w:val="00DC2AB2"/>
    <w:rsid w:val="00DF5AC3"/>
    <w:rsid w:val="00E074A7"/>
    <w:rsid w:val="00E1287A"/>
    <w:rsid w:val="00E45EB3"/>
    <w:rsid w:val="00E60D9D"/>
    <w:rsid w:val="00E62524"/>
    <w:rsid w:val="00E64494"/>
    <w:rsid w:val="00E838C7"/>
    <w:rsid w:val="00EC0B65"/>
    <w:rsid w:val="00EC47AF"/>
    <w:rsid w:val="00EC77A8"/>
    <w:rsid w:val="00EE0CA2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98F7-B109-4E65-BBD6-E9C2924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2018-04-13T14:45:00Z</cp:lastPrinted>
  <dcterms:created xsi:type="dcterms:W3CDTF">2018-04-13T14:46:00Z</dcterms:created>
  <dcterms:modified xsi:type="dcterms:W3CDTF">2018-04-13T14:46:00Z</dcterms:modified>
</cp:coreProperties>
</file>